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1992" w14:textId="77777777" w:rsidR="00B91606" w:rsidRDefault="000C79D2">
      <w:pPr>
        <w:pStyle w:val="Ttulo"/>
      </w:pPr>
      <w:r>
        <w:t>Asambleas de copropietarios: claves para litigar conflictos en propiedad horizontal</w:t>
      </w:r>
    </w:p>
    <w:p w14:paraId="7DCCCE60" w14:textId="77777777" w:rsidR="00B91606" w:rsidRDefault="000C79D2">
      <w:r>
        <w:t xml:space="preserve">La Ley 675 de 2001, complementada con jurisprudencia reciente del Consejo de Estado y la Corte Constitucional, regula el funcionamiento de las asambleas de </w:t>
      </w:r>
      <w:r>
        <w:t>copropietarios en edificios y conjuntos residenciales. Este artículo, dirigido a profesionales del derecho inmobiliario y civil, analiza los conflictos más comunes en estas asambleas —nulidad de decisiones, irregularidades en quórum y convocatorias, y exce</w:t>
      </w:r>
      <w:r>
        <w:t>so de facultades del administrador— y ofrece claves prácticas para litigar y asesorar.</w:t>
      </w:r>
    </w:p>
    <w:p w14:paraId="35163EFF" w14:textId="77777777" w:rsidR="00B91606" w:rsidRDefault="000C79D2">
      <w:pPr>
        <w:pStyle w:val="Ttulo1"/>
      </w:pPr>
      <w:r>
        <w:t>Análisis completo de los conflictos en asambleas</w:t>
      </w:r>
    </w:p>
    <w:p w14:paraId="317B9BDF" w14:textId="77777777" w:rsidR="00B91606" w:rsidRDefault="000C79D2">
      <w:pPr>
        <w:pStyle w:val="Ttulo2"/>
      </w:pPr>
      <w:r>
        <w:t>Convocatorias irregulares</w:t>
      </w:r>
    </w:p>
    <w:p w14:paraId="6E178EAE" w14:textId="77777777" w:rsidR="00B91606" w:rsidRDefault="000C79D2">
      <w:r>
        <w:t>Uno de los conflictos más frecuentes es la convocatoria realizada por personas no autorizadas,</w:t>
      </w:r>
      <w:r>
        <w:t xml:space="preserve"> con plazos inferiores a los establecidos por la Ley 675 de 2001 o sin cumplir con los requisitos de comunicación. Estas irregularidades son causales de nulidad de las decisiones adoptadas, lo que genera demandas ante la jurisdicción civil.</w:t>
      </w:r>
    </w:p>
    <w:p w14:paraId="18C98CCB" w14:textId="77777777" w:rsidR="00B91606" w:rsidRDefault="000C79D2">
      <w:pPr>
        <w:pStyle w:val="Ttulo2"/>
      </w:pPr>
      <w:r>
        <w:t>Quórum insufici</w:t>
      </w:r>
      <w:r>
        <w:t>ente</w:t>
      </w:r>
    </w:p>
    <w:p w14:paraId="072B0AA9" w14:textId="77777777" w:rsidR="00B91606" w:rsidRDefault="000C79D2">
      <w:r>
        <w:t>La Ley 675 establece reglas estrictas sobre quórum deliberatorio y decisorio (arts. 45 y 46). Cuando las decisiones se toman sin contar con el número mínimo de copropietarios presentes o representados, estas son ineficaces. La jurisprudencia del Conse</w:t>
      </w:r>
      <w:r>
        <w:t>jo de Estado en 2023 reiteró que la falta de quórum vicia de nulidad absoluta las decisiones.</w:t>
      </w:r>
    </w:p>
    <w:p w14:paraId="1944B0BE" w14:textId="77777777" w:rsidR="00B91606" w:rsidRDefault="000C79D2">
      <w:pPr>
        <w:pStyle w:val="Ttulo2"/>
      </w:pPr>
      <w:r>
        <w:t>Exceso de facultades del administrador</w:t>
      </w:r>
    </w:p>
    <w:p w14:paraId="7B3D171A" w14:textId="77777777" w:rsidR="00B91606" w:rsidRDefault="000C79D2">
      <w:r>
        <w:t>Los administradores suelen exceder sus funciones al imponer sanciones, autorizar gastos no aprobados por la asamblea o modi</w:t>
      </w:r>
      <w:r>
        <w:t xml:space="preserve">ficar reglamentos internos sin la competencia correspondiente. Estos actos pueden ser demandados como nulos y generar responsabilidad civil personal del administrador. La Corte Constitucional, en la Sentencia T-589 de 2019, subrayó que la participación de </w:t>
      </w:r>
      <w:r>
        <w:t>los copropietarios es esencial en estas decisiones.</w:t>
      </w:r>
    </w:p>
    <w:p w14:paraId="71AC357B" w14:textId="77777777" w:rsidR="00B91606" w:rsidRDefault="000C79D2">
      <w:pPr>
        <w:pStyle w:val="Ttulo2"/>
      </w:pPr>
      <w:r>
        <w:t>Conflictos sobre cuotas extraordinarias y sanciones</w:t>
      </w:r>
    </w:p>
    <w:p w14:paraId="768CA565" w14:textId="77777777" w:rsidR="00B91606" w:rsidRDefault="000C79D2">
      <w:r>
        <w:t>Otro foco de litigio son las cuotas extraordinarias aprobadas sin justificación suficiente o sin respetar el procedimiento legal. Los copropietarios pue</w:t>
      </w:r>
      <w:r>
        <w:t>den demandar estas decisiones por violación del debido proceso. Además, las sanciones impuestas de manera arbitraria han sido anuladas por la justicia, al desconocer los principios de proporcionalidad y legalidad.</w:t>
      </w:r>
    </w:p>
    <w:p w14:paraId="0CB1FB52" w14:textId="77777777" w:rsidR="00B91606" w:rsidRDefault="000C79D2">
      <w:pPr>
        <w:pStyle w:val="Ttulo1"/>
      </w:pPr>
      <w:r>
        <w:lastRenderedPageBreak/>
        <w:t>Comentario práctico</w:t>
      </w:r>
    </w:p>
    <w:p w14:paraId="2303345C" w14:textId="77777777" w:rsidR="00B91606" w:rsidRDefault="000C79D2">
      <w:r>
        <w:t>Para los profesionales</w:t>
      </w:r>
      <w:r>
        <w:t xml:space="preserve"> del derecho, las asambleas de copropietarios representan un terreno fértil para el litigio. El abogado que asesora a copropietarios debe conocer los requisitos de validez de las convocatorias y decisiones para identificar vicios. Por su parte, los asesore</w:t>
      </w:r>
      <w:r>
        <w:t>s de administraciones deben garantizar que los actos estén blindados jurídicamente para evitar nulidades y responsabilidades.</w:t>
      </w:r>
    </w:p>
    <w:p w14:paraId="4CFC7068" w14:textId="77777777" w:rsidR="00B91606" w:rsidRDefault="000C79D2">
      <w:pPr>
        <w:pStyle w:val="Ttulo1"/>
      </w:pPr>
      <w:r>
        <w:t>Normas aplicadas</w:t>
      </w:r>
    </w:p>
    <w:p w14:paraId="0B712E76" w14:textId="77777777" w:rsidR="00B91606" w:rsidRDefault="000C79D2">
      <w:r>
        <w:t>- Ley 675 de 2001: arts. 37 a 47 (asamblea general, convocatorias, decisiones y quórum).</w:t>
      </w:r>
      <w:r>
        <w:br/>
        <w:t>- Constitución Política:</w:t>
      </w:r>
      <w:r>
        <w:t xml:space="preserve"> art. 58 (propiedad privada y función social).</w:t>
      </w:r>
      <w:r>
        <w:br/>
        <w:t>- Código Civil: disposiciones generales sobre nulidad de actos jurídicos.</w:t>
      </w:r>
    </w:p>
    <w:p w14:paraId="10100ED5" w14:textId="77777777" w:rsidR="00B91606" w:rsidRDefault="000C79D2">
      <w:pPr>
        <w:pStyle w:val="Ttulo1"/>
      </w:pPr>
      <w:r>
        <w:t>Jurisprudencia relacionada</w:t>
      </w:r>
    </w:p>
    <w:p w14:paraId="5315AA10" w14:textId="77777777" w:rsidR="00B91606" w:rsidRDefault="000C79D2">
      <w:r>
        <w:t>- Consejo de Estado, Sent. 22208-2022 – vicios del procedimiento y nulidad de actos administrativos.</w:t>
      </w:r>
      <w:r>
        <w:br/>
        <w:t>- Corte</w:t>
      </w:r>
      <w:r>
        <w:t xml:space="preserve"> Constitucional, Sent. T-589-2019 – derecho de participación en propiedad horizontal.</w:t>
      </w:r>
      <w:r>
        <w:br/>
        <w:t>- Consejo de Estado, 2023 – nulidad de decisiones de asamblea por falta de quórum deliberatorio.</w:t>
      </w:r>
    </w:p>
    <w:p w14:paraId="012A19DC" w14:textId="77777777" w:rsidR="00B91606" w:rsidRDefault="000C79D2">
      <w:pPr>
        <w:pStyle w:val="Ttulo1"/>
      </w:pPr>
      <w:r>
        <w:t>Conclusión</w:t>
      </w:r>
    </w:p>
    <w:p w14:paraId="472EAB91" w14:textId="77777777" w:rsidR="00B91606" w:rsidRDefault="000C79D2">
      <w:r>
        <w:t>Las asambleas de copropietarios son el corazón de la propiedad</w:t>
      </w:r>
      <w:r>
        <w:t xml:space="preserve"> horizontal, pero también el escenario de conflictos jurídicos recurrentes. Conocer las reglas de convocatoria, quórum y competencias es clave para litigar con éxito. Los profesionales deben anticipar riesgos, asesorar con rigor y usar la jurisprudencia co</w:t>
      </w:r>
      <w:r>
        <w:t>mo herramienta para blindar o atacar decisiones.</w:t>
      </w:r>
    </w:p>
    <w:p w14:paraId="6478BEAE" w14:textId="77777777" w:rsidR="00B91606" w:rsidRDefault="000C79D2">
      <w:pPr>
        <w:pStyle w:val="Ttulo1"/>
      </w:pPr>
      <w:r>
        <w:t>Tags SEO</w:t>
      </w:r>
    </w:p>
    <w:p w14:paraId="0737F8D3" w14:textId="77777777" w:rsidR="00B91606" w:rsidRDefault="000C79D2">
      <w:r>
        <w:t>Asamblea de copropietarios, Ley 675 de 2001, propiedad horizontal, nulidad de decisiones, quórum, convocatorias irregulares, administrador, derecho inmobiliario, Colombia.</w:t>
      </w:r>
    </w:p>
    <w:sectPr w:rsidR="00B916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9D2"/>
    <w:rsid w:val="0015074B"/>
    <w:rsid w:val="0029639D"/>
    <w:rsid w:val="00326F90"/>
    <w:rsid w:val="00AA1D8D"/>
    <w:rsid w:val="00B47730"/>
    <w:rsid w:val="00B9160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3D4AA"/>
  <w14:defaultImageDpi w14:val="300"/>
  <w15:docId w15:val="{2E41B80E-00E3-4018-8259-9DAF603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 DARIO JIMENEZ COBO</cp:lastModifiedBy>
  <cp:revision>2</cp:revision>
  <dcterms:created xsi:type="dcterms:W3CDTF">2025-09-10T20:07:00Z</dcterms:created>
  <dcterms:modified xsi:type="dcterms:W3CDTF">2025-09-10T20:07:00Z</dcterms:modified>
  <cp:category/>
</cp:coreProperties>
</file>